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9B" w:rsidRDefault="00346E9B" w:rsidP="00F24947">
      <w:pPr>
        <w:shd w:val="clear" w:color="auto" w:fill="FFFFFF"/>
        <w:spacing w:after="75" w:line="432" w:lineRule="atLeast"/>
        <w:ind w:right="150"/>
        <w:outlineLvl w:val="1"/>
      </w:pPr>
    </w:p>
    <w:p w:rsidR="00346E9B" w:rsidRPr="00367190" w:rsidRDefault="00BB6930" w:rsidP="00346E9B">
      <w:pPr>
        <w:shd w:val="clear" w:color="auto" w:fill="FFFFFF"/>
        <w:spacing w:after="75" w:line="432" w:lineRule="atLeast"/>
        <w:ind w:left="150" w:right="150"/>
        <w:outlineLvl w:val="1"/>
        <w:rPr>
          <w:rFonts w:ascii="Arial" w:eastAsia="Times New Roman" w:hAnsi="Arial" w:cs="Arial"/>
          <w:color w:val="2B41A6"/>
          <w:sz w:val="36"/>
          <w:szCs w:val="36"/>
          <w:lang w:eastAsia="ru-RU"/>
        </w:rPr>
      </w:pPr>
      <w:hyperlink r:id="rId4" w:history="1">
        <w:r w:rsidR="00346E9B" w:rsidRPr="00367190">
          <w:rPr>
            <w:rFonts w:ascii="Arial" w:eastAsia="Times New Roman" w:hAnsi="Arial" w:cs="Arial"/>
            <w:color w:val="4B66AA"/>
            <w:sz w:val="36"/>
            <w:szCs w:val="36"/>
            <w:lang w:eastAsia="ru-RU"/>
          </w:rPr>
          <w:t>Памятка для родителей (законных представителей) о необходимости использования светоотражающих элементов</w:t>
        </w:r>
      </w:hyperlink>
    </w:p>
    <w:p w:rsidR="00346E9B" w:rsidRPr="00346E9B" w:rsidRDefault="00346E9B" w:rsidP="00346E9B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130-240 метров!</w:t>
      </w:r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полагаться только лишь на </w:t>
      </w:r>
      <w:proofErr w:type="spellStart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  <w:r w:rsidRPr="00346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одежде, рюкзаке, портфеле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346E9B" w:rsidRPr="00346E9B" w:rsidRDefault="00346E9B" w:rsidP="00346E9B">
      <w:pPr>
        <w:spacing w:before="195" w:after="195" w:line="341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46E9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БЕЗОПАСНОСТЬ ДЕТЕЙ – ОБЯЗАННОСТЬ ВЗРОСЛЫХ!</w:t>
      </w:r>
      <w:r w:rsidRPr="00346E9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br/>
        <w:t>СВЕТООТРАЖАТЕЛИ СОХРАНЯТ ЖИЗНЬ!</w:t>
      </w:r>
    </w:p>
    <w:p w:rsidR="00346E9B" w:rsidRPr="00346E9B" w:rsidRDefault="00346E9B" w:rsidP="00346E9B">
      <w:pPr>
        <w:spacing w:before="195" w:after="195" w:line="34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6E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6E9B" w:rsidRDefault="00346E9B" w:rsidP="00346E9B">
      <w:pPr>
        <w:spacing w:before="195" w:after="195" w:line="341" w:lineRule="atLeast"/>
        <w:rPr>
          <w:rFonts w:ascii="Arial" w:eastAsia="Times New Roman" w:hAnsi="Arial" w:cs="Arial"/>
          <w:color w:val="485461"/>
          <w:sz w:val="20"/>
          <w:szCs w:val="20"/>
          <w:lang w:eastAsia="ru-RU"/>
        </w:rPr>
      </w:pPr>
      <w:r w:rsidRPr="00367190">
        <w:rPr>
          <w:rFonts w:ascii="Arial" w:eastAsia="Times New Roman" w:hAnsi="Arial" w:cs="Arial"/>
          <w:color w:val="485461"/>
          <w:sz w:val="20"/>
          <w:szCs w:val="20"/>
          <w:lang w:eastAsia="ru-RU"/>
        </w:rPr>
        <w:t> </w:t>
      </w: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F249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346E9B" w:rsidRPr="00F24947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F24947">
        <w:rPr>
          <w:rStyle w:val="a4"/>
          <w:color w:val="373737"/>
          <w:sz w:val="32"/>
          <w:szCs w:val="32"/>
          <w:u w:val="single"/>
          <w:bdr w:val="none" w:sz="0" w:space="0" w:color="auto" w:frame="1"/>
        </w:rPr>
        <w:t>Уважаемые родители (законные представители)!</w:t>
      </w:r>
      <w:r w:rsidRPr="00F24947">
        <w:rPr>
          <w:b/>
          <w:bCs/>
          <w:color w:val="373737"/>
          <w:sz w:val="32"/>
          <w:szCs w:val="32"/>
          <w:u w:val="single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br/>
      </w:r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Доводим до вашего сведения, что с 01 июля 2015 года в правилах дорожного движения произошли изменения, касающиеся применения </w:t>
      </w:r>
      <w:proofErr w:type="spellStart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элементов.</w:t>
      </w:r>
      <w:r w:rsidRPr="00F24947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 w:rsidRPr="00F24947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Обращаем Ваше внимание на необходимость в приобретении для детей </w:t>
      </w:r>
      <w:proofErr w:type="spellStart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приспособлений (</w:t>
      </w:r>
      <w:proofErr w:type="spellStart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фликеров</w:t>
      </w:r>
      <w:proofErr w:type="spellEnd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).</w:t>
      </w:r>
      <w:r w:rsidRPr="00F24947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приспособлений (</w:t>
      </w:r>
      <w:proofErr w:type="spellStart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фликеров</w:t>
      </w:r>
      <w:proofErr w:type="spellEnd"/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346E9B" w:rsidRPr="00F24947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346E9B" w:rsidRPr="00F24947" w:rsidRDefault="00346E9B" w:rsidP="00346E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F24947">
        <w:rPr>
          <w:rStyle w:val="a4"/>
          <w:color w:val="373737"/>
          <w:sz w:val="28"/>
          <w:szCs w:val="28"/>
          <w:bdr w:val="none" w:sz="0" w:space="0" w:color="auto" w:frame="1"/>
        </w:rPr>
        <w:t>ВАЖНО! </w:t>
      </w:r>
      <w:r w:rsidRPr="00F24947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Пункт 4.1.</w:t>
      </w:r>
      <w:r w:rsidRPr="00F24947">
        <w:rPr>
          <w:color w:val="373737"/>
          <w:sz w:val="28"/>
          <w:szCs w:val="28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24947">
        <w:rPr>
          <w:color w:val="373737"/>
          <w:sz w:val="28"/>
          <w:szCs w:val="28"/>
        </w:rPr>
        <w:t>световозвращающими</w:t>
      </w:r>
      <w:proofErr w:type="spellEnd"/>
      <w:r w:rsidRPr="00F24947">
        <w:rPr>
          <w:color w:val="373737"/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</w:t>
      </w:r>
    </w:p>
    <w:p w:rsidR="00346E9B" w:rsidRDefault="00346E9B" w:rsidP="00346E9B">
      <w:pPr>
        <w:spacing w:before="195" w:after="195" w:line="341" w:lineRule="atLeast"/>
        <w:jc w:val="center"/>
        <w:rPr>
          <w:rFonts w:ascii="Arial" w:eastAsia="Times New Roman" w:hAnsi="Arial" w:cs="Arial"/>
          <w:color w:val="485461"/>
          <w:sz w:val="20"/>
          <w:szCs w:val="20"/>
          <w:lang w:eastAsia="ru-RU"/>
        </w:rPr>
      </w:pPr>
    </w:p>
    <w:p w:rsidR="00346E9B" w:rsidRDefault="00346E9B" w:rsidP="00346E9B">
      <w:pPr>
        <w:spacing w:before="195" w:after="195" w:line="341" w:lineRule="atLeast"/>
        <w:jc w:val="center"/>
        <w:rPr>
          <w:rFonts w:ascii="Arial" w:eastAsia="Times New Roman" w:hAnsi="Arial" w:cs="Arial"/>
          <w:color w:val="485461"/>
          <w:sz w:val="20"/>
          <w:szCs w:val="20"/>
          <w:lang w:eastAsia="ru-RU"/>
        </w:rPr>
      </w:pPr>
    </w:p>
    <w:p w:rsidR="00FC62C9" w:rsidRDefault="00F24947" w:rsidP="00346E9B">
      <w:pPr>
        <w:jc w:val="center"/>
      </w:pPr>
      <w:r>
        <w:rPr>
          <w:noProof/>
          <w:lang w:eastAsia="ru-RU"/>
        </w:rPr>
        <w:drawing>
          <wp:inline distT="0" distB="0" distL="0" distR="0" wp14:anchorId="57671817" wp14:editId="46877FD7">
            <wp:extent cx="5383374" cy="2688154"/>
            <wp:effectExtent l="0" t="0" r="8255" b="0"/>
            <wp:docPr id="2" name="Рисунок 2" descr="http://prim.opora.ru/wp-content/uploads/2017/11/slide-32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.opora.ru/wp-content/uploads/2017/11/slide-32-66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14" cy="26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47" w:rsidRDefault="00F24947" w:rsidP="00346E9B">
      <w:pPr>
        <w:jc w:val="center"/>
      </w:pPr>
    </w:p>
    <w:p w:rsidR="00F24947" w:rsidRDefault="00F24947" w:rsidP="00093F99">
      <w:bookmarkStart w:id="0" w:name="_GoBack"/>
      <w:bookmarkEnd w:id="0"/>
    </w:p>
    <w:sectPr w:rsidR="00F24947" w:rsidSect="00346E9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B"/>
    <w:rsid w:val="00093F99"/>
    <w:rsid w:val="00346E9B"/>
    <w:rsid w:val="00BB6930"/>
    <w:rsid w:val="00F24947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AF3"/>
  <w15:chartTrackingRefBased/>
  <w15:docId w15:val="{6BF9B30C-1FEC-467A-8D3B-69963B3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xn--3--6kccfr1bi0afvkns6d.xn--p1ai/forparrents/689-pamyatka-dlya-roditelej-zakonnykh-predstavitelej-o-neobkhodimosti-ispolzovaniya-svetootrazhayushchikh-ele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2018-03-19T06:44:00Z</cp:lastPrinted>
  <dcterms:created xsi:type="dcterms:W3CDTF">2018-03-19T06:27:00Z</dcterms:created>
  <dcterms:modified xsi:type="dcterms:W3CDTF">2018-09-07T07:17:00Z</dcterms:modified>
</cp:coreProperties>
</file>