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 О БЕЗОПАСНОСТИ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родителям и обучающимся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 период зимних каникул.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184E90" w:rsidRDefault="00281BF6" w:rsidP="00281B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99"/>
          <w:sz w:val="20"/>
          <w:szCs w:val="20"/>
          <w:bdr w:val="none" w:sz="0" w:space="0" w:color="auto" w:frame="1"/>
        </w:rPr>
        <w:drawing>
          <wp:inline distT="0" distB="0" distL="0" distR="0" wp14:anchorId="614F3C7A" wp14:editId="37CFF79A">
            <wp:extent cx="2101215" cy="2137410"/>
            <wp:effectExtent l="0" t="0" r="0" b="0"/>
            <wp:docPr id="1" name="Рисунок 1" descr="deti1">
              <a:hlinkClick xmlns:a="http://schemas.openxmlformats.org/drawingml/2006/main" r:id="rId5" tooltip="&quot;deti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1">
                      <a:hlinkClick r:id="rId5" tooltip="&quot;deti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F6" w:rsidRPr="00281BF6" w:rsidRDefault="00281BF6" w:rsidP="00281B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ПОЖАРНОЙ БЕЗОПАСНОСТИ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ПЕРИОД ПРОВЕДЕНИЯ НОВОГОДНИХ ПРАЗДНИКОВ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Чтобы новогодние праздники не омрачились бедой, запомните эти простые правила: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Ёлка устанавливается на устойчивой подставке, подальше от отопительных приборов.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</w:t>
      </w: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украшать елку свечами, ватой, игрушками из бумаги и целлулоида;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</w:t>
      </w: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 одевать маскарадные костюмы из марли, ваты, бумаги и картона;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</w:t>
      </w: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</w:t>
      </w: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оставлять без присмотра детей во время новогодних мероприятий.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 пользоваться пиротехническими изделиями!</w:t>
      </w:r>
    </w:p>
    <w:p w:rsidR="00281BF6" w:rsidRPr="00281BF6" w:rsidRDefault="00281BF6" w:rsidP="00281BF6">
      <w:pPr>
        <w:shd w:val="clear" w:color="auto" w:fill="F6F6F6"/>
        <w:spacing w:after="0" w:line="301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Выполняйте эти элементарные правила пожарной безопасности и строго контролируйте поведение детей в дни зимних каникул! </w:t>
      </w: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P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9493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Административная ответственность родителей за воспитание детей:</w:t>
      </w: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49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 на территории поселения несовершеннолетним до 17 лет запрещено находиться на улице в ночное время с 22.00 до 06.00ч.</w:t>
      </w: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49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запрещено пребывание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49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запрещено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местах;</w:t>
      </w: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49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Кодекс РФ об административных правонарушениях от 30.12.2001г.:</w:t>
      </w:r>
    </w:p>
    <w:p w:rsidR="00281BF6" w:rsidRPr="0049493E" w:rsidRDefault="00281BF6" w:rsidP="00281BF6">
      <w:pPr>
        <w:shd w:val="clear" w:color="auto" w:fill="F6F6F6"/>
        <w:spacing w:after="0" w:line="301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49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Статья 5.35.</w:t>
      </w:r>
      <w:r w:rsidRPr="004949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49493E" w:rsidRDefault="0049493E">
      <w:pPr>
        <w:rPr>
          <w:rFonts w:ascii="Times New Roman" w:hAnsi="Times New Roman" w:cs="Times New Roman"/>
          <w:sz w:val="28"/>
          <w:szCs w:val="28"/>
        </w:rPr>
      </w:pPr>
    </w:p>
    <w:p w:rsidR="0049493E" w:rsidRPr="0002391C" w:rsidRDefault="0049493E" w:rsidP="0049493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02391C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Пожалуйста, не пренебрегайте соблюдением правил безопасности в зимний период, чтобы ваши новогодние праздники принесли вам только радость и хорошее настроение!</w:t>
      </w: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Default="00281BF6">
      <w:pPr>
        <w:rPr>
          <w:rFonts w:ascii="Times New Roman" w:hAnsi="Times New Roman" w:cs="Times New Roman"/>
          <w:sz w:val="28"/>
          <w:szCs w:val="28"/>
        </w:rPr>
      </w:pPr>
    </w:p>
    <w:p w:rsidR="00281BF6" w:rsidRPr="00281BF6" w:rsidRDefault="00281BF6" w:rsidP="00281BF6">
      <w:pPr>
        <w:pStyle w:val="2"/>
        <w:shd w:val="clear" w:color="auto" w:fill="E2DDD0"/>
        <w:spacing w:before="0" w:after="67"/>
        <w:jc w:val="center"/>
        <w:textAlignment w:val="baseline"/>
        <w:rPr>
          <w:rFonts w:ascii="Times New Roman" w:hAnsi="Times New Roman" w:cs="Times New Roman"/>
          <w:color w:val="000080"/>
          <w:sz w:val="24"/>
          <w:szCs w:val="24"/>
        </w:rPr>
      </w:pPr>
      <w:r w:rsidRPr="00281BF6">
        <w:rPr>
          <w:rFonts w:ascii="Times New Roman" w:hAnsi="Times New Roman" w:cs="Times New Roman"/>
          <w:color w:val="000080"/>
          <w:sz w:val="24"/>
          <w:szCs w:val="24"/>
        </w:rPr>
        <w:t>Не забывайте, что есть общие правила, которые пригодятся всегда: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0" w:afterAutospacing="0"/>
        <w:textAlignment w:val="baseline"/>
        <w:rPr>
          <w:color w:val="000000"/>
        </w:rPr>
      </w:pPr>
      <w:r w:rsidRPr="00281BF6">
        <w:rPr>
          <w:noProof/>
          <w:color w:val="000099"/>
          <w:bdr w:val="none" w:sz="0" w:space="0" w:color="auto" w:frame="1"/>
        </w:rPr>
        <w:drawing>
          <wp:inline distT="0" distB="0" distL="0" distR="0" wp14:anchorId="77336145" wp14:editId="09278C41">
            <wp:extent cx="1424940" cy="1052830"/>
            <wp:effectExtent l="19050" t="0" r="3810" b="0"/>
            <wp:docPr id="2" name="Рисунок 2" descr="deti5">
              <a:hlinkClick xmlns:a="http://schemas.openxmlformats.org/drawingml/2006/main" r:id="rId7" tooltip="&quot;deti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5">
                      <a:hlinkClick r:id="rId7" tooltip="&quot;deti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F6">
        <w:rPr>
          <w:color w:val="000000"/>
        </w:rPr>
        <w:t xml:space="preserve"> 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281BF6">
        <w:rPr>
          <w:color w:val="000000"/>
        </w:rPr>
        <w:t>экологичных</w:t>
      </w:r>
      <w:proofErr w:type="spellEnd"/>
      <w:r w:rsidRPr="00281BF6">
        <w:rPr>
          <w:color w:val="000000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192" w:afterAutospacing="0"/>
        <w:textAlignment w:val="baseline"/>
        <w:rPr>
          <w:color w:val="000000"/>
        </w:rPr>
      </w:pPr>
      <w:r w:rsidRPr="00281BF6">
        <w:rPr>
          <w:color w:val="000000"/>
        </w:rPr>
        <w:t xml:space="preserve">  О гирляндах особый разговор.  Они </w:t>
      </w:r>
      <w:proofErr w:type="gramStart"/>
      <w:r w:rsidRPr="00281BF6">
        <w:rPr>
          <w:color w:val="000000"/>
        </w:rPr>
        <w:t>должны  иметь</w:t>
      </w:r>
      <w:proofErr w:type="gramEnd"/>
      <w:r w:rsidRPr="00281BF6">
        <w:rPr>
          <w:color w:val="000000"/>
        </w:rPr>
        <w:t>  сертификаты качества.  Обратите внимание, на какую фирму выдан документ. Кроме того, в нем должна быть ссылка на пожарный сертификат.</w:t>
      </w:r>
    </w:p>
    <w:p w:rsidR="00281BF6" w:rsidRPr="00281BF6" w:rsidRDefault="00281BF6" w:rsidP="00281BF6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Обязательно проверяйте, нет ли оголенных проводов, любых повреждений на изделии или на упаковке.</w:t>
      </w:r>
    </w:p>
    <w:p w:rsidR="00281BF6" w:rsidRPr="00281BF6" w:rsidRDefault="00281BF6" w:rsidP="00281BF6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Никогда не вешайте на елку самодельные гирлянды.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0" w:afterAutospacing="0"/>
        <w:textAlignment w:val="baseline"/>
        <w:rPr>
          <w:color w:val="000000"/>
        </w:rPr>
      </w:pPr>
      <w:r w:rsidRPr="00281BF6">
        <w:rPr>
          <w:rStyle w:val="a4"/>
          <w:color w:val="000000"/>
          <w:bdr w:val="none" w:sz="0" w:space="0" w:color="auto" w:frame="1"/>
        </w:rPr>
        <w:t>Выбор пиротехники: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192" w:afterAutospacing="0"/>
        <w:textAlignment w:val="baseline"/>
        <w:rPr>
          <w:color w:val="000000"/>
        </w:rPr>
      </w:pPr>
      <w:r w:rsidRPr="00281BF6">
        <w:rPr>
          <w:color w:val="000000"/>
        </w:rPr>
        <w:t>Покупаем только в магазинах! Так. Опять об этом. Но тут ничего не поделаешь. Далее – наличие инструкции на понятном языке, сертификата пожарной безопасности и нормального срока хранения. Следующий этап – внимательно смотрим, какая упаковка. Если нет повреждений, она добротная, красивая – есть надежда, что изделие заводское. И еще: вы имеете право покупать только пиротехнику 1-3 класса. 4-5-й классы – только для профессионалов.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81BF6">
        <w:rPr>
          <w:rStyle w:val="a4"/>
          <w:i/>
          <w:iCs/>
          <w:color w:val="FF0000"/>
          <w:bdr w:val="none" w:sz="0" w:space="0" w:color="auto" w:frame="1"/>
        </w:rPr>
        <w:t>Детям пользоваться п</w:t>
      </w:r>
      <w:r w:rsidRPr="00281BF6">
        <w:rPr>
          <w:rStyle w:val="a4"/>
          <w:i/>
          <w:iCs/>
          <w:color w:val="FF0000"/>
          <w:bdr w:val="none" w:sz="0" w:space="0" w:color="auto" w:frame="1"/>
        </w:rPr>
        <w:t>иротехникой, во избежание несчастных, случаев категорически запрещено!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0" w:afterAutospacing="0"/>
        <w:textAlignment w:val="baseline"/>
        <w:rPr>
          <w:color w:val="000000"/>
        </w:rPr>
      </w:pPr>
      <w:r w:rsidRPr="00281BF6">
        <w:rPr>
          <w:rStyle w:val="a4"/>
          <w:color w:val="000000"/>
          <w:bdr w:val="none" w:sz="0" w:space="0" w:color="auto" w:frame="1"/>
        </w:rPr>
        <w:t>Правильное использование пиротехнических средств.</w:t>
      </w:r>
    </w:p>
    <w:p w:rsidR="00281BF6" w:rsidRPr="00281BF6" w:rsidRDefault="00281BF6" w:rsidP="00281BF6">
      <w:pPr>
        <w:pStyle w:val="a3"/>
        <w:shd w:val="clear" w:color="auto" w:fill="E2DDD0"/>
        <w:spacing w:before="0" w:beforeAutospacing="0" w:after="0" w:afterAutospacing="0"/>
        <w:textAlignment w:val="baseline"/>
        <w:rPr>
          <w:color w:val="000000"/>
        </w:rPr>
      </w:pPr>
      <w:r w:rsidRPr="00281BF6">
        <w:rPr>
          <w:color w:val="000000"/>
        </w:rPr>
        <w:t>  </w:t>
      </w:r>
      <w:r w:rsidRPr="00281BF6">
        <w:rPr>
          <w:noProof/>
          <w:color w:val="000099"/>
          <w:bdr w:val="none" w:sz="0" w:space="0" w:color="auto" w:frame="1"/>
        </w:rPr>
        <w:drawing>
          <wp:inline distT="0" distB="0" distL="0" distR="0" wp14:anchorId="4DBA5FC6" wp14:editId="01F920D3">
            <wp:extent cx="1424940" cy="1073785"/>
            <wp:effectExtent l="19050" t="0" r="3810" b="0"/>
            <wp:docPr id="3" name="Рисунок 3" descr="deti4">
              <a:hlinkClick xmlns:a="http://schemas.openxmlformats.org/drawingml/2006/main" r:id="rId9" tooltip="&quot;deti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4">
                      <a:hlinkClick r:id="rId9" tooltip="&quot;deti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BF6">
        <w:rPr>
          <w:color w:val="000000"/>
        </w:rPr>
        <w:t>В помещении можете побаловаться только бенгальским огнями и хлопушками. Все остальное – на улице, после детального изучения инструкции. И главные пункты безопасности (дайте почитать детям):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карманах!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Не бросайте под ноги!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Не запускайте фейерверки при сильном ветру.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Оцените место, с которого будете запускать «огненные шары». Ничего не должно мешать им вылетать ввысь (деревья, линии электропередач).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Не направляйте на людей.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Не используйте те изделия, которые не сработали в первый раз.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Когда зажигаете фитиль, не наклоняйтесь над коробкой.</w:t>
      </w:r>
    </w:p>
    <w:p w:rsidR="00281BF6" w:rsidRPr="00281BF6" w:rsidRDefault="00281BF6" w:rsidP="00281BF6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81BF6">
        <w:rPr>
          <w:rFonts w:ascii="Times New Roman" w:hAnsi="Times New Roman" w:cs="Times New Roman"/>
          <w:color w:val="000000"/>
          <w:sz w:val="24"/>
          <w:szCs w:val="24"/>
        </w:rPr>
        <w:t>После зажигания, отойдите на указанную в инструкции расстояние.</w:t>
      </w:r>
    </w:p>
    <w:p w:rsidR="00281BF6" w:rsidRDefault="00281BF6">
      <w:pPr>
        <w:rPr>
          <w:rFonts w:ascii="Times New Roman" w:hAnsi="Times New Roman" w:cs="Times New Roman"/>
          <w:sz w:val="24"/>
          <w:szCs w:val="24"/>
        </w:rPr>
      </w:pPr>
    </w:p>
    <w:p w:rsidR="00281BF6" w:rsidRDefault="00281BF6">
      <w:pPr>
        <w:rPr>
          <w:rFonts w:ascii="Times New Roman" w:hAnsi="Times New Roman" w:cs="Times New Roman"/>
          <w:sz w:val="24"/>
          <w:szCs w:val="24"/>
        </w:rPr>
      </w:pPr>
    </w:p>
    <w:p w:rsidR="00281BF6" w:rsidRPr="00281BF6" w:rsidRDefault="00281BF6">
      <w:pPr>
        <w:rPr>
          <w:rFonts w:ascii="Times New Roman" w:hAnsi="Times New Roman" w:cs="Times New Roman"/>
          <w:sz w:val="24"/>
          <w:szCs w:val="24"/>
        </w:rPr>
      </w:pPr>
    </w:p>
    <w:sectPr w:rsidR="00281BF6" w:rsidRPr="00281BF6" w:rsidSect="00281BF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0808"/>
    <w:multiLevelType w:val="multilevel"/>
    <w:tmpl w:val="AE0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540BEB"/>
    <w:multiLevelType w:val="multilevel"/>
    <w:tmpl w:val="C37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F6"/>
    <w:rsid w:val="00184E90"/>
    <w:rsid w:val="00281BF6"/>
    <w:rsid w:val="004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580"/>
  <w15:chartTrackingRefBased/>
  <w15:docId w15:val="{8094EA9F-FE13-4D18-9743-EB2994C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F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8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ybinsk.ru/images/stories/department/mu-ugohs/foto/2012/12/deti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ybinsk.ru/images/stories/department/mu-ugohs/foto/2012/12/deti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ybinsk.ru/images/stories/department/mu-ugohs/foto/2012/12/deti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2017-12-25T22:02:00Z</dcterms:created>
  <dcterms:modified xsi:type="dcterms:W3CDTF">2017-12-25T22:25:00Z</dcterms:modified>
</cp:coreProperties>
</file>